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AE17016" w14:textId="77777777" w:rsidR="00B50DFD" w:rsidRDefault="00B50DFD" w:rsidP="005417A1">
      <w:pPr>
        <w:widowControl w:val="0"/>
        <w:autoSpaceDE w:val="0"/>
        <w:autoSpaceDN w:val="0"/>
        <w:adjustRightInd w:val="0"/>
        <w:spacing w:after="240"/>
        <w:jc w:val="both"/>
        <w:rPr>
          <w:rFonts w:ascii="Times" w:hAnsi="Times" w:cs="Times"/>
          <w:lang w:val="en-US"/>
        </w:rPr>
      </w:pPr>
      <w:r>
        <w:rPr>
          <w:rFonts w:ascii="Calibri" w:hAnsi="Calibri" w:cs="Calibri"/>
          <w:b/>
          <w:bCs/>
          <w:color w:val="284677"/>
          <w:sz w:val="42"/>
          <w:szCs w:val="42"/>
          <w:lang w:val="en-US"/>
        </w:rPr>
        <w:t>Nordic Studies in Education</w:t>
      </w:r>
    </w:p>
    <w:p w14:paraId="4595EAD0" w14:textId="4284FC0B" w:rsidR="00B50DFD" w:rsidRDefault="00B50DFD" w:rsidP="005417A1">
      <w:pPr>
        <w:widowControl w:val="0"/>
        <w:autoSpaceDE w:val="0"/>
        <w:autoSpaceDN w:val="0"/>
        <w:adjustRightInd w:val="0"/>
        <w:spacing w:after="240"/>
        <w:jc w:val="both"/>
        <w:rPr>
          <w:rFonts w:ascii="Times" w:hAnsi="Times" w:cs="Times"/>
          <w:lang w:val="en-US"/>
        </w:rPr>
      </w:pPr>
      <w:r>
        <w:rPr>
          <w:rFonts w:ascii="Calibri" w:hAnsi="Calibri" w:cs="Calibri"/>
          <w:b/>
          <w:bCs/>
          <w:color w:val="3F6CAF"/>
          <w:sz w:val="34"/>
          <w:szCs w:val="34"/>
          <w:lang w:val="en-US"/>
        </w:rPr>
        <w:t>Plans of the editor</w:t>
      </w:r>
      <w:r w:rsidR="006256F8">
        <w:rPr>
          <w:rFonts w:ascii="Calibri" w:hAnsi="Calibri" w:cs="Calibri"/>
          <w:b/>
          <w:bCs/>
          <w:color w:val="3F6CAF"/>
          <w:sz w:val="34"/>
          <w:szCs w:val="34"/>
          <w:lang w:val="en-US"/>
        </w:rPr>
        <w:t>-in-chief</w:t>
      </w:r>
      <w:r>
        <w:rPr>
          <w:rFonts w:ascii="Calibri" w:hAnsi="Calibri" w:cs="Calibri"/>
          <w:b/>
          <w:bCs/>
          <w:color w:val="3F6CAF"/>
          <w:sz w:val="34"/>
          <w:szCs w:val="34"/>
          <w:lang w:val="en-US"/>
        </w:rPr>
        <w:t xml:space="preserve"> for 201</w:t>
      </w:r>
      <w:r w:rsidR="00726C0C">
        <w:rPr>
          <w:rFonts w:ascii="Calibri" w:hAnsi="Calibri" w:cs="Calibri"/>
          <w:b/>
          <w:bCs/>
          <w:color w:val="3F6CAF"/>
          <w:sz w:val="34"/>
          <w:szCs w:val="34"/>
          <w:lang w:val="en-US"/>
        </w:rPr>
        <w:t>8</w:t>
      </w:r>
      <w:r>
        <w:rPr>
          <w:rFonts w:ascii="Calibri" w:hAnsi="Calibri" w:cs="Calibri"/>
          <w:b/>
          <w:bCs/>
          <w:color w:val="3F6CAF"/>
          <w:sz w:val="34"/>
          <w:szCs w:val="34"/>
          <w:lang w:val="en-US"/>
        </w:rPr>
        <w:t>-201</w:t>
      </w:r>
      <w:r w:rsidR="00726C0C">
        <w:rPr>
          <w:rFonts w:ascii="Calibri" w:hAnsi="Calibri" w:cs="Calibri"/>
          <w:b/>
          <w:bCs/>
          <w:color w:val="3F6CAF"/>
          <w:sz w:val="34"/>
          <w:szCs w:val="34"/>
          <w:lang w:val="en-US"/>
        </w:rPr>
        <w:t>9</w:t>
      </w:r>
    </w:p>
    <w:p w14:paraId="0CEF164D" w14:textId="0BD0A42B" w:rsidR="00C92E45" w:rsidRDefault="00B50DFD" w:rsidP="005417A1">
      <w:pPr>
        <w:widowControl w:val="0"/>
        <w:autoSpaceDE w:val="0"/>
        <w:autoSpaceDN w:val="0"/>
        <w:adjustRightInd w:val="0"/>
        <w:jc w:val="both"/>
        <w:rPr>
          <w:rFonts w:ascii="Cambria" w:hAnsi="Cambria" w:cs="Cambria"/>
          <w:sz w:val="32"/>
          <w:szCs w:val="32"/>
          <w:lang w:val="en-US"/>
        </w:rPr>
      </w:pPr>
      <w:r w:rsidRPr="00C92E45">
        <w:rPr>
          <w:rFonts w:ascii="Cambria" w:hAnsi="Cambria" w:cs="Cambria"/>
          <w:sz w:val="32"/>
          <w:szCs w:val="32"/>
          <w:lang w:val="en-US"/>
        </w:rPr>
        <w:t xml:space="preserve">Herner </w:t>
      </w:r>
      <w:proofErr w:type="spellStart"/>
      <w:r w:rsidRPr="00C92E45">
        <w:rPr>
          <w:rFonts w:ascii="Cambria" w:hAnsi="Cambria" w:cs="Cambria"/>
          <w:sz w:val="32"/>
          <w:szCs w:val="32"/>
          <w:lang w:val="en-US"/>
        </w:rPr>
        <w:t>Saeverot</w:t>
      </w:r>
      <w:proofErr w:type="spellEnd"/>
      <w:r w:rsidRPr="00C92E45">
        <w:rPr>
          <w:rFonts w:ascii="Cambria" w:hAnsi="Cambria" w:cs="Cambria"/>
          <w:sz w:val="32"/>
          <w:szCs w:val="32"/>
          <w:lang w:val="en-US"/>
        </w:rPr>
        <w:t xml:space="preserve"> </w:t>
      </w:r>
      <w:r w:rsidR="009C0DC4">
        <w:rPr>
          <w:rFonts w:ascii="Cambria" w:hAnsi="Cambria" w:cs="Cambria"/>
          <w:sz w:val="32"/>
          <w:szCs w:val="32"/>
          <w:lang w:val="en-US"/>
        </w:rPr>
        <w:t xml:space="preserve">Western Norway University of Applied Sciences </w:t>
      </w:r>
      <w:r w:rsidRPr="00C92E45">
        <w:rPr>
          <w:rFonts w:ascii="Cambria" w:hAnsi="Cambria" w:cs="Cambria"/>
          <w:sz w:val="32"/>
          <w:szCs w:val="32"/>
          <w:lang w:val="en-US"/>
        </w:rPr>
        <w:t xml:space="preserve">will </w:t>
      </w:r>
      <w:r w:rsidRPr="00C92E45">
        <w:rPr>
          <w:rFonts w:ascii="Cambria" w:hAnsi="Cambria" w:cs="Times"/>
          <w:sz w:val="32"/>
          <w:szCs w:val="32"/>
          <w:lang w:val="en-US"/>
        </w:rPr>
        <w:t xml:space="preserve">assume the role as editor-in-chief of </w:t>
      </w:r>
      <w:r w:rsidR="00F90AA9" w:rsidRPr="00C92E45">
        <w:rPr>
          <w:rFonts w:ascii="Cambria" w:hAnsi="Cambria" w:cs="Times"/>
          <w:iCs/>
          <w:sz w:val="32"/>
          <w:szCs w:val="32"/>
          <w:lang w:val="en-US"/>
        </w:rPr>
        <w:t>NSE</w:t>
      </w:r>
      <w:r w:rsidR="00F912DA">
        <w:rPr>
          <w:rFonts w:ascii="Cambria" w:hAnsi="Cambria" w:cs="Times"/>
          <w:iCs/>
          <w:sz w:val="32"/>
          <w:szCs w:val="32"/>
          <w:lang w:val="en-US"/>
        </w:rPr>
        <w:t xml:space="preserve">, and </w:t>
      </w:r>
      <w:proofErr w:type="spellStart"/>
      <w:r w:rsidRPr="00C92E45">
        <w:rPr>
          <w:rFonts w:ascii="Cambria" w:hAnsi="Cambria" w:cs="Times"/>
          <w:sz w:val="32"/>
          <w:szCs w:val="32"/>
          <w:lang w:val="en-US"/>
        </w:rPr>
        <w:t>Dziuginta</w:t>
      </w:r>
      <w:proofErr w:type="spellEnd"/>
      <w:r w:rsidRPr="00C92E45">
        <w:rPr>
          <w:rFonts w:ascii="Cambria" w:hAnsi="Cambria" w:cs="Times"/>
          <w:sz w:val="32"/>
          <w:szCs w:val="32"/>
          <w:lang w:val="en-US"/>
        </w:rPr>
        <w:t xml:space="preserve"> </w:t>
      </w:r>
      <w:proofErr w:type="spellStart"/>
      <w:r w:rsidRPr="00C92E45">
        <w:rPr>
          <w:rFonts w:ascii="Cambria" w:hAnsi="Cambria" w:cs="Times"/>
          <w:sz w:val="32"/>
          <w:szCs w:val="32"/>
          <w:lang w:val="en-US"/>
        </w:rPr>
        <w:t>Baraldsnes</w:t>
      </w:r>
      <w:proofErr w:type="spellEnd"/>
      <w:r w:rsidRPr="00C92E45">
        <w:rPr>
          <w:rFonts w:ascii="Cambria" w:hAnsi="Cambria" w:cs="Times"/>
          <w:sz w:val="32"/>
          <w:szCs w:val="32"/>
          <w:lang w:val="en-US"/>
        </w:rPr>
        <w:t xml:space="preserve"> from </w:t>
      </w:r>
      <w:r w:rsidR="009C0DC4">
        <w:rPr>
          <w:rFonts w:ascii="Cambria" w:hAnsi="Cambria" w:cs="Times"/>
          <w:sz w:val="32"/>
          <w:szCs w:val="32"/>
          <w:lang w:val="en-US"/>
        </w:rPr>
        <w:t>Western Norway University of Applied Sciences</w:t>
      </w:r>
      <w:r w:rsidRPr="00C92E45">
        <w:rPr>
          <w:rFonts w:ascii="Cambria" w:hAnsi="Cambria" w:cs="Times"/>
          <w:sz w:val="32"/>
          <w:szCs w:val="32"/>
          <w:lang w:val="en-US"/>
        </w:rPr>
        <w:t xml:space="preserve"> will </w:t>
      </w:r>
      <w:r w:rsidR="00F912DA">
        <w:rPr>
          <w:rFonts w:ascii="Cambria" w:hAnsi="Cambria" w:cs="Times"/>
          <w:sz w:val="32"/>
          <w:szCs w:val="32"/>
          <w:lang w:val="en-US"/>
        </w:rPr>
        <w:t xml:space="preserve">continue as </w:t>
      </w:r>
      <w:r w:rsidRPr="00C92E45">
        <w:rPr>
          <w:rFonts w:ascii="Cambria" w:hAnsi="Cambria" w:cs="Times"/>
          <w:sz w:val="32"/>
          <w:szCs w:val="32"/>
          <w:lang w:val="en-US"/>
        </w:rPr>
        <w:t xml:space="preserve">editorial assistant. </w:t>
      </w:r>
    </w:p>
    <w:p w14:paraId="0F923AB7" w14:textId="77777777" w:rsidR="00F912DA" w:rsidRPr="00C92E45" w:rsidRDefault="00F912DA" w:rsidP="005417A1">
      <w:pPr>
        <w:widowControl w:val="0"/>
        <w:autoSpaceDE w:val="0"/>
        <w:autoSpaceDN w:val="0"/>
        <w:adjustRightInd w:val="0"/>
        <w:jc w:val="both"/>
        <w:rPr>
          <w:rFonts w:ascii="Cambria" w:hAnsi="Cambria" w:cs="Times"/>
          <w:sz w:val="32"/>
          <w:szCs w:val="32"/>
          <w:lang w:val="en-US"/>
        </w:rPr>
      </w:pPr>
      <w:bookmarkStart w:id="0" w:name="_GoBack"/>
      <w:bookmarkEnd w:id="0"/>
    </w:p>
    <w:p w14:paraId="0146B75D" w14:textId="77777777" w:rsidR="00F912DA" w:rsidRDefault="00B50DFD" w:rsidP="005417A1">
      <w:pPr>
        <w:widowControl w:val="0"/>
        <w:autoSpaceDE w:val="0"/>
        <w:autoSpaceDN w:val="0"/>
        <w:adjustRightInd w:val="0"/>
        <w:jc w:val="both"/>
        <w:rPr>
          <w:rFonts w:ascii="Cambria" w:hAnsi="Cambria" w:cs="Cambria"/>
          <w:sz w:val="32"/>
          <w:szCs w:val="32"/>
          <w:lang w:val="en-US"/>
        </w:rPr>
      </w:pPr>
      <w:r w:rsidRPr="00C92E45">
        <w:rPr>
          <w:rFonts w:ascii="Cambria" w:hAnsi="Cambria" w:cs="Cambria"/>
          <w:sz w:val="32"/>
          <w:szCs w:val="32"/>
          <w:lang w:val="en-US"/>
        </w:rPr>
        <w:t xml:space="preserve">The journal will continue to emerge quarterly, publishing peer-reviewed articles, debates and shorter pieces, and information. </w:t>
      </w:r>
      <w:r w:rsidR="00F912DA" w:rsidRPr="00C92E45">
        <w:rPr>
          <w:rFonts w:ascii="Cambria" w:hAnsi="Cambria" w:cs="Cambria"/>
          <w:sz w:val="32"/>
          <w:szCs w:val="32"/>
          <w:lang w:val="en-US"/>
        </w:rPr>
        <w:t>Special issues will amount to at the most a quarter of the issues.</w:t>
      </w:r>
    </w:p>
    <w:p w14:paraId="1EB36043" w14:textId="77777777" w:rsidR="00BE462B" w:rsidRDefault="00BE462B" w:rsidP="005417A1">
      <w:pPr>
        <w:widowControl w:val="0"/>
        <w:autoSpaceDE w:val="0"/>
        <w:autoSpaceDN w:val="0"/>
        <w:adjustRightInd w:val="0"/>
        <w:jc w:val="both"/>
        <w:rPr>
          <w:rFonts w:ascii="Arial" w:eastAsia="Times New Roman" w:hAnsi="Arial" w:cs="Arial"/>
          <w:color w:val="222222"/>
          <w:lang w:val="en"/>
        </w:rPr>
      </w:pPr>
    </w:p>
    <w:p w14:paraId="4D4D3855" w14:textId="53605749" w:rsidR="002B11C7" w:rsidRPr="00C92E45" w:rsidRDefault="002B11C7" w:rsidP="005417A1">
      <w:pPr>
        <w:widowControl w:val="0"/>
        <w:autoSpaceDE w:val="0"/>
        <w:autoSpaceDN w:val="0"/>
        <w:adjustRightInd w:val="0"/>
        <w:jc w:val="both"/>
        <w:rPr>
          <w:rStyle w:val="hps"/>
          <w:rFonts w:ascii="Cambria" w:eastAsia="Times New Roman" w:hAnsi="Cambria"/>
          <w:sz w:val="32"/>
          <w:szCs w:val="32"/>
          <w:lang w:val="en"/>
        </w:rPr>
      </w:pPr>
      <w:r>
        <w:rPr>
          <w:rStyle w:val="hps"/>
          <w:rFonts w:ascii="Cambria" w:eastAsia="Times New Roman" w:hAnsi="Cambria"/>
          <w:sz w:val="32"/>
          <w:szCs w:val="32"/>
          <w:lang w:val="en"/>
        </w:rPr>
        <w:t>T</w:t>
      </w:r>
      <w:r w:rsidRPr="00C92E45">
        <w:rPr>
          <w:rStyle w:val="hps"/>
          <w:rFonts w:ascii="Cambria" w:eastAsia="Times New Roman" w:hAnsi="Cambria"/>
          <w:sz w:val="32"/>
          <w:szCs w:val="32"/>
          <w:lang w:val="en"/>
        </w:rPr>
        <w:t>he purpose</w:t>
      </w:r>
      <w:r w:rsidRPr="00C92E45">
        <w:rPr>
          <w:rFonts w:ascii="Cambria" w:eastAsia="Times New Roman" w:hAnsi="Cambria"/>
          <w:sz w:val="32"/>
          <w:szCs w:val="32"/>
          <w:lang w:val="en"/>
        </w:rPr>
        <w:t xml:space="preserve"> </w:t>
      </w:r>
      <w:r>
        <w:rPr>
          <w:rStyle w:val="hps"/>
          <w:rFonts w:ascii="Cambria" w:eastAsia="Times New Roman" w:hAnsi="Cambria"/>
          <w:sz w:val="32"/>
          <w:szCs w:val="32"/>
          <w:lang w:val="en"/>
        </w:rPr>
        <w:t>being</w:t>
      </w:r>
      <w:r w:rsidRPr="00C92E45">
        <w:rPr>
          <w:rStyle w:val="hps"/>
          <w:rFonts w:ascii="Cambria" w:eastAsia="Times New Roman" w:hAnsi="Cambria"/>
          <w:sz w:val="32"/>
          <w:szCs w:val="32"/>
          <w:lang w:val="en"/>
        </w:rPr>
        <w:t xml:space="preserve"> that</w:t>
      </w:r>
      <w:r w:rsidRPr="00C92E45">
        <w:rPr>
          <w:rFonts w:ascii="Cambria" w:eastAsia="Times New Roman" w:hAnsi="Cambria"/>
          <w:sz w:val="32"/>
          <w:szCs w:val="32"/>
          <w:lang w:val="en"/>
        </w:rPr>
        <w:t xml:space="preserve"> </w:t>
      </w:r>
      <w:r w:rsidRPr="00C92E45">
        <w:rPr>
          <w:rStyle w:val="hps"/>
          <w:rFonts w:ascii="Cambria" w:eastAsia="Times New Roman" w:hAnsi="Cambria"/>
          <w:sz w:val="32"/>
          <w:szCs w:val="32"/>
          <w:lang w:val="en"/>
        </w:rPr>
        <w:t>the journal</w:t>
      </w:r>
      <w:r w:rsidRPr="00C92E45">
        <w:rPr>
          <w:rFonts w:ascii="Cambria" w:eastAsia="Times New Roman" w:hAnsi="Cambria"/>
          <w:sz w:val="32"/>
          <w:szCs w:val="32"/>
          <w:lang w:val="en"/>
        </w:rPr>
        <w:t xml:space="preserve"> </w:t>
      </w:r>
      <w:r w:rsidRPr="00C92E45">
        <w:rPr>
          <w:rStyle w:val="hps"/>
          <w:rFonts w:ascii="Cambria" w:eastAsia="Times New Roman" w:hAnsi="Cambria"/>
          <w:sz w:val="32"/>
          <w:szCs w:val="32"/>
          <w:lang w:val="en"/>
        </w:rPr>
        <w:t>will be</w:t>
      </w:r>
      <w:r w:rsidRPr="00C92E45">
        <w:rPr>
          <w:rFonts w:ascii="Cambria" w:eastAsia="Times New Roman" w:hAnsi="Cambria"/>
          <w:sz w:val="32"/>
          <w:szCs w:val="32"/>
          <w:lang w:val="en"/>
        </w:rPr>
        <w:t xml:space="preserve"> </w:t>
      </w:r>
      <w:r w:rsidRPr="00C92E45">
        <w:rPr>
          <w:rStyle w:val="hps"/>
          <w:rFonts w:ascii="Cambria" w:eastAsia="Times New Roman" w:hAnsi="Cambria"/>
          <w:sz w:val="32"/>
          <w:szCs w:val="32"/>
          <w:lang w:val="en"/>
        </w:rPr>
        <w:t>one of the leading</w:t>
      </w:r>
      <w:r w:rsidRPr="00C92E45">
        <w:rPr>
          <w:rFonts w:ascii="Cambria" w:eastAsia="Times New Roman" w:hAnsi="Cambria"/>
          <w:sz w:val="32"/>
          <w:szCs w:val="32"/>
          <w:lang w:val="en"/>
        </w:rPr>
        <w:t xml:space="preserve"> </w:t>
      </w:r>
      <w:r w:rsidRPr="00C92E45">
        <w:rPr>
          <w:rStyle w:val="hps"/>
          <w:rFonts w:ascii="Cambria" w:eastAsia="Times New Roman" w:hAnsi="Cambria"/>
          <w:sz w:val="32"/>
          <w:szCs w:val="32"/>
          <w:lang w:val="en"/>
        </w:rPr>
        <w:t>journals</w:t>
      </w:r>
      <w:r w:rsidRPr="00C92E45">
        <w:rPr>
          <w:rFonts w:ascii="Cambria" w:eastAsia="Times New Roman" w:hAnsi="Cambria"/>
          <w:sz w:val="32"/>
          <w:szCs w:val="32"/>
          <w:lang w:val="en"/>
        </w:rPr>
        <w:t xml:space="preserve"> </w:t>
      </w:r>
      <w:r w:rsidRPr="00C92E45">
        <w:rPr>
          <w:rStyle w:val="hps"/>
          <w:rFonts w:ascii="Cambria" w:eastAsia="Times New Roman" w:hAnsi="Cambria"/>
          <w:sz w:val="32"/>
          <w:szCs w:val="32"/>
          <w:lang w:val="en"/>
        </w:rPr>
        <w:t>in terms</w:t>
      </w:r>
      <w:r w:rsidRPr="00C92E45">
        <w:rPr>
          <w:rFonts w:ascii="Cambria" w:eastAsia="Times New Roman" w:hAnsi="Cambria"/>
          <w:sz w:val="32"/>
          <w:szCs w:val="32"/>
          <w:lang w:val="en"/>
        </w:rPr>
        <w:t xml:space="preserve"> </w:t>
      </w:r>
      <w:r>
        <w:rPr>
          <w:rFonts w:ascii="Cambria" w:eastAsia="Times New Roman" w:hAnsi="Cambria"/>
          <w:sz w:val="32"/>
          <w:szCs w:val="32"/>
          <w:lang w:val="en"/>
        </w:rPr>
        <w:t xml:space="preserve">of </w:t>
      </w:r>
      <w:r w:rsidRPr="00C92E45">
        <w:rPr>
          <w:rStyle w:val="hps"/>
          <w:rFonts w:ascii="Cambria" w:eastAsia="Times New Roman" w:hAnsi="Cambria"/>
          <w:sz w:val="32"/>
          <w:szCs w:val="32"/>
          <w:lang w:val="en"/>
        </w:rPr>
        <w:t>development</w:t>
      </w:r>
      <w:r w:rsidRPr="00C92E45">
        <w:rPr>
          <w:rFonts w:ascii="Cambria" w:eastAsia="Times New Roman" w:hAnsi="Cambria"/>
          <w:sz w:val="32"/>
          <w:szCs w:val="32"/>
          <w:lang w:val="en"/>
        </w:rPr>
        <w:t xml:space="preserve"> </w:t>
      </w:r>
      <w:r w:rsidRPr="00C92E45">
        <w:rPr>
          <w:rStyle w:val="hps"/>
          <w:rFonts w:ascii="Cambria" w:eastAsia="Times New Roman" w:hAnsi="Cambria"/>
          <w:sz w:val="32"/>
          <w:szCs w:val="32"/>
          <w:lang w:val="en"/>
        </w:rPr>
        <w:t>and direction of</w:t>
      </w:r>
      <w:r w:rsidRPr="00C92E45">
        <w:rPr>
          <w:rFonts w:ascii="Cambria" w:eastAsia="Times New Roman" w:hAnsi="Cambria"/>
          <w:sz w:val="32"/>
          <w:szCs w:val="32"/>
          <w:lang w:val="en"/>
        </w:rPr>
        <w:t xml:space="preserve"> </w:t>
      </w:r>
      <w:r w:rsidRPr="00C92E45">
        <w:rPr>
          <w:rStyle w:val="hps"/>
          <w:rFonts w:ascii="Cambria" w:eastAsia="Times New Roman" w:hAnsi="Cambria"/>
          <w:sz w:val="32"/>
          <w:szCs w:val="32"/>
          <w:lang w:val="en"/>
        </w:rPr>
        <w:t>educational research.</w:t>
      </w:r>
    </w:p>
    <w:p w14:paraId="47DEE6E8" w14:textId="77777777" w:rsidR="002B11C7" w:rsidRDefault="002B11C7" w:rsidP="005417A1">
      <w:pPr>
        <w:widowControl w:val="0"/>
        <w:autoSpaceDE w:val="0"/>
        <w:autoSpaceDN w:val="0"/>
        <w:adjustRightInd w:val="0"/>
        <w:jc w:val="both"/>
        <w:rPr>
          <w:rFonts w:ascii="Arial" w:eastAsia="Times New Roman" w:hAnsi="Arial" w:cs="Arial"/>
          <w:color w:val="222222"/>
          <w:lang w:val="en"/>
        </w:rPr>
      </w:pPr>
    </w:p>
    <w:p w14:paraId="010AACBD" w14:textId="5E36B13A" w:rsidR="0093697A" w:rsidRPr="00C92E45" w:rsidRDefault="00B50DFD" w:rsidP="005417A1">
      <w:pPr>
        <w:widowControl w:val="0"/>
        <w:autoSpaceDE w:val="0"/>
        <w:autoSpaceDN w:val="0"/>
        <w:adjustRightInd w:val="0"/>
        <w:jc w:val="both"/>
        <w:rPr>
          <w:rFonts w:ascii="Cambria" w:hAnsi="Cambria" w:cs="Times"/>
          <w:iCs/>
          <w:sz w:val="32"/>
          <w:szCs w:val="32"/>
          <w:lang w:val="en-US"/>
        </w:rPr>
      </w:pPr>
      <w:r w:rsidRPr="00C92E45">
        <w:rPr>
          <w:rFonts w:ascii="Cambria" w:hAnsi="Cambria" w:cs="Cambria"/>
          <w:b/>
          <w:bCs/>
          <w:sz w:val="32"/>
          <w:szCs w:val="32"/>
          <w:lang w:val="en-US"/>
        </w:rPr>
        <w:t xml:space="preserve">Profile. </w:t>
      </w:r>
      <w:r w:rsidR="00F90AA9" w:rsidRPr="00C92E45">
        <w:rPr>
          <w:rFonts w:ascii="Cambria" w:hAnsi="Cambria" w:cs="Times"/>
          <w:sz w:val="32"/>
          <w:szCs w:val="32"/>
          <w:lang w:val="en-US"/>
        </w:rPr>
        <w:t xml:space="preserve">It is important to emphasize that NSE is a Nordic journal, hence the </w:t>
      </w:r>
      <w:r w:rsidR="00D23372" w:rsidRPr="00C92E45">
        <w:rPr>
          <w:rFonts w:ascii="Cambria" w:hAnsi="Cambria" w:cs="Times"/>
          <w:sz w:val="32"/>
          <w:szCs w:val="32"/>
          <w:lang w:val="en-US"/>
        </w:rPr>
        <w:t xml:space="preserve">editor </w:t>
      </w:r>
      <w:r w:rsidR="00F90AA9" w:rsidRPr="00C92E45">
        <w:rPr>
          <w:rFonts w:ascii="Cambria" w:hAnsi="Cambria" w:cs="Times"/>
          <w:sz w:val="32"/>
          <w:szCs w:val="32"/>
          <w:lang w:val="en-US"/>
        </w:rPr>
        <w:t>welcome</w:t>
      </w:r>
      <w:r w:rsidR="00D23372" w:rsidRPr="00C92E45">
        <w:rPr>
          <w:rFonts w:ascii="Cambria" w:hAnsi="Cambria" w:cs="Times"/>
          <w:sz w:val="32"/>
          <w:szCs w:val="32"/>
          <w:lang w:val="en-US"/>
        </w:rPr>
        <w:t>s</w:t>
      </w:r>
      <w:r w:rsidR="00F90AA9" w:rsidRPr="00C92E45">
        <w:rPr>
          <w:rFonts w:ascii="Cambria" w:hAnsi="Cambria" w:cs="Times"/>
          <w:sz w:val="32"/>
          <w:szCs w:val="32"/>
          <w:lang w:val="en-US"/>
        </w:rPr>
        <w:t xml:space="preserve"> educational research going on in the Nordic countries. </w:t>
      </w:r>
      <w:r w:rsidR="00D23372" w:rsidRPr="00C92E45">
        <w:rPr>
          <w:rFonts w:ascii="Cambria" w:hAnsi="Cambria" w:cs="Times"/>
          <w:sz w:val="32"/>
          <w:szCs w:val="32"/>
          <w:lang w:val="en-US"/>
        </w:rPr>
        <w:t xml:space="preserve">The </w:t>
      </w:r>
      <w:r w:rsidR="00F90AA9" w:rsidRPr="00C92E45">
        <w:rPr>
          <w:rFonts w:ascii="Cambria" w:hAnsi="Cambria" w:cs="Times"/>
          <w:sz w:val="32"/>
          <w:szCs w:val="32"/>
          <w:lang w:val="en-US"/>
        </w:rPr>
        <w:t xml:space="preserve">journal’s tradition of writing in either English or Scandinavian will be preserved. </w:t>
      </w:r>
      <w:r w:rsidR="0093697A" w:rsidRPr="00C92E45">
        <w:rPr>
          <w:rFonts w:ascii="Cambria" w:hAnsi="Cambria" w:cs="Times"/>
          <w:sz w:val="32"/>
          <w:szCs w:val="32"/>
          <w:lang w:val="en-US"/>
        </w:rPr>
        <w:t>At the same time, t</w:t>
      </w:r>
      <w:r w:rsidR="00D23372" w:rsidRPr="00C92E45">
        <w:rPr>
          <w:rFonts w:ascii="Cambria" w:hAnsi="Cambria" w:cs="Times"/>
          <w:sz w:val="32"/>
          <w:szCs w:val="32"/>
          <w:lang w:val="en-US"/>
        </w:rPr>
        <w:t xml:space="preserve">he editor </w:t>
      </w:r>
      <w:r w:rsidR="00F90AA9" w:rsidRPr="00C92E45">
        <w:rPr>
          <w:rFonts w:ascii="Cambria" w:hAnsi="Cambria" w:cs="Times"/>
          <w:sz w:val="32"/>
          <w:szCs w:val="32"/>
          <w:lang w:val="en-US"/>
        </w:rPr>
        <w:t>welcome</w:t>
      </w:r>
      <w:r w:rsidR="00D23372" w:rsidRPr="00C92E45">
        <w:rPr>
          <w:rFonts w:ascii="Cambria" w:hAnsi="Cambria" w:cs="Times"/>
          <w:sz w:val="32"/>
          <w:szCs w:val="32"/>
          <w:lang w:val="en-US"/>
        </w:rPr>
        <w:t>s</w:t>
      </w:r>
      <w:r w:rsidR="00F90AA9" w:rsidRPr="00C92E45">
        <w:rPr>
          <w:rFonts w:ascii="Cambria" w:hAnsi="Cambria" w:cs="Times"/>
          <w:sz w:val="32"/>
          <w:szCs w:val="32"/>
          <w:lang w:val="en-US"/>
        </w:rPr>
        <w:t xml:space="preserve"> papers that </w:t>
      </w:r>
      <w:proofErr w:type="gramStart"/>
      <w:r w:rsidR="00F90AA9" w:rsidRPr="00C92E45">
        <w:rPr>
          <w:rFonts w:ascii="Cambria" w:hAnsi="Cambria" w:cs="Times"/>
          <w:sz w:val="32"/>
          <w:szCs w:val="32"/>
          <w:lang w:val="en-US"/>
        </w:rPr>
        <w:t>are able to</w:t>
      </w:r>
      <w:proofErr w:type="gramEnd"/>
      <w:r w:rsidR="00F90AA9" w:rsidRPr="00C92E45">
        <w:rPr>
          <w:rFonts w:ascii="Cambria" w:hAnsi="Cambria" w:cs="Times"/>
          <w:sz w:val="32"/>
          <w:szCs w:val="32"/>
          <w:lang w:val="en-US"/>
        </w:rPr>
        <w:t xml:space="preserve"> develop </w:t>
      </w:r>
      <w:r w:rsidR="009C0DC4">
        <w:rPr>
          <w:rFonts w:ascii="Cambria" w:hAnsi="Cambria" w:cs="Times"/>
          <w:sz w:val="32"/>
          <w:szCs w:val="32"/>
          <w:lang w:val="en-US"/>
        </w:rPr>
        <w:t xml:space="preserve">empirical, </w:t>
      </w:r>
      <w:r w:rsidR="00F90AA9" w:rsidRPr="00C92E45">
        <w:rPr>
          <w:rFonts w:ascii="Cambria" w:hAnsi="Cambria" w:cs="Times"/>
          <w:sz w:val="32"/>
          <w:szCs w:val="32"/>
          <w:lang w:val="en-US"/>
        </w:rPr>
        <w:t>theoretical and practi</w:t>
      </w:r>
      <w:r w:rsidR="00D23372" w:rsidRPr="00C92E45">
        <w:rPr>
          <w:rFonts w:ascii="Cambria" w:hAnsi="Cambria" w:cs="Times"/>
          <w:sz w:val="32"/>
          <w:szCs w:val="32"/>
          <w:lang w:val="en-US"/>
        </w:rPr>
        <w:t>cal knowledge in the field of education/</w:t>
      </w:r>
      <w:proofErr w:type="spellStart"/>
      <w:r w:rsidR="00D23372" w:rsidRPr="00C92E45">
        <w:rPr>
          <w:rFonts w:ascii="Cambria" w:hAnsi="Cambria" w:cs="Times"/>
          <w:iCs/>
          <w:sz w:val="32"/>
          <w:szCs w:val="32"/>
          <w:lang w:val="en-US"/>
        </w:rPr>
        <w:t>pedagogikk</w:t>
      </w:r>
      <w:proofErr w:type="spellEnd"/>
      <w:r w:rsidR="00D23372" w:rsidRPr="00C92E45">
        <w:rPr>
          <w:rFonts w:ascii="Cambria" w:hAnsi="Cambria" w:cs="Times"/>
          <w:iCs/>
          <w:sz w:val="32"/>
          <w:szCs w:val="32"/>
          <w:lang w:val="en-US"/>
        </w:rPr>
        <w:t>.</w:t>
      </w:r>
    </w:p>
    <w:p w14:paraId="023A3D66" w14:textId="77777777" w:rsidR="0093697A" w:rsidRPr="00C92E45" w:rsidRDefault="0093697A" w:rsidP="005417A1">
      <w:pPr>
        <w:widowControl w:val="0"/>
        <w:autoSpaceDE w:val="0"/>
        <w:autoSpaceDN w:val="0"/>
        <w:adjustRightInd w:val="0"/>
        <w:jc w:val="both"/>
        <w:rPr>
          <w:rFonts w:ascii="Cambria" w:hAnsi="Cambria" w:cs="Times"/>
          <w:iCs/>
          <w:sz w:val="32"/>
          <w:szCs w:val="32"/>
          <w:lang w:val="en-US"/>
        </w:rPr>
      </w:pPr>
    </w:p>
    <w:p w14:paraId="3DFED81F" w14:textId="68C3A863" w:rsidR="00B50DFD" w:rsidRDefault="00B50DFD" w:rsidP="005417A1">
      <w:pPr>
        <w:widowControl w:val="0"/>
        <w:autoSpaceDE w:val="0"/>
        <w:autoSpaceDN w:val="0"/>
        <w:adjustRightInd w:val="0"/>
        <w:jc w:val="both"/>
        <w:rPr>
          <w:rFonts w:ascii="Cambria" w:hAnsi="Cambria" w:cs="Cambria"/>
          <w:sz w:val="32"/>
          <w:szCs w:val="32"/>
          <w:lang w:val="en-US"/>
        </w:rPr>
      </w:pPr>
      <w:r w:rsidRPr="00C92E45">
        <w:rPr>
          <w:rFonts w:ascii="Cambria" w:hAnsi="Cambria" w:cs="Cambria"/>
          <w:b/>
          <w:bCs/>
          <w:sz w:val="32"/>
          <w:szCs w:val="32"/>
          <w:lang w:val="en-US"/>
        </w:rPr>
        <w:t>Submissions and review procedures</w:t>
      </w:r>
      <w:r w:rsidRPr="00C92E45">
        <w:rPr>
          <w:rFonts w:ascii="Cambria" w:hAnsi="Cambria" w:cs="Cambria"/>
          <w:sz w:val="32"/>
          <w:szCs w:val="32"/>
          <w:lang w:val="en-US"/>
        </w:rPr>
        <w:t xml:space="preserve">. </w:t>
      </w:r>
      <w:r w:rsidR="007D17C0">
        <w:rPr>
          <w:rFonts w:ascii="Cambria" w:hAnsi="Cambria" w:cs="Cambria"/>
          <w:sz w:val="32"/>
          <w:szCs w:val="32"/>
          <w:lang w:val="en-US"/>
        </w:rPr>
        <w:t xml:space="preserve">The aim being is to achieve </w:t>
      </w:r>
      <w:r w:rsidRPr="00C92E45">
        <w:rPr>
          <w:rFonts w:ascii="Cambria" w:hAnsi="Cambria" w:cs="Cambria"/>
          <w:sz w:val="32"/>
          <w:szCs w:val="32"/>
          <w:lang w:val="en-US"/>
        </w:rPr>
        <w:t xml:space="preserve">an efficient and </w:t>
      </w:r>
      <w:r w:rsidR="007D17C0">
        <w:rPr>
          <w:rFonts w:ascii="Cambria" w:hAnsi="Cambria" w:cs="Cambria"/>
          <w:sz w:val="32"/>
          <w:szCs w:val="32"/>
          <w:lang w:val="en-US"/>
        </w:rPr>
        <w:t>timely</w:t>
      </w:r>
      <w:r w:rsidRPr="00C92E45">
        <w:rPr>
          <w:rFonts w:ascii="Cambria" w:hAnsi="Cambria" w:cs="Cambria"/>
          <w:sz w:val="32"/>
          <w:szCs w:val="32"/>
          <w:lang w:val="en-US"/>
        </w:rPr>
        <w:t xml:space="preserve"> </w:t>
      </w:r>
      <w:r w:rsidR="007D17C0">
        <w:rPr>
          <w:rFonts w:ascii="Cambria" w:hAnsi="Cambria" w:cs="Cambria"/>
          <w:sz w:val="32"/>
          <w:szCs w:val="32"/>
          <w:lang w:val="en-US"/>
        </w:rPr>
        <w:t xml:space="preserve">review </w:t>
      </w:r>
      <w:r w:rsidRPr="00C92E45">
        <w:rPr>
          <w:rFonts w:ascii="Cambria" w:hAnsi="Cambria" w:cs="Cambria"/>
          <w:sz w:val="32"/>
          <w:szCs w:val="32"/>
          <w:lang w:val="en-US"/>
        </w:rPr>
        <w:t>process</w:t>
      </w:r>
      <w:r w:rsidR="003E59C9">
        <w:rPr>
          <w:rFonts w:ascii="Cambria" w:hAnsi="Cambria" w:cs="Cambria"/>
          <w:sz w:val="32"/>
          <w:szCs w:val="32"/>
          <w:lang w:val="en-US"/>
        </w:rPr>
        <w:t>, whilst maintaining quality</w:t>
      </w:r>
      <w:r w:rsidRPr="00C92E45">
        <w:rPr>
          <w:rFonts w:ascii="Cambria" w:hAnsi="Cambria" w:cs="Cambria"/>
          <w:sz w:val="32"/>
          <w:szCs w:val="32"/>
          <w:lang w:val="en-US"/>
        </w:rPr>
        <w:t>.</w:t>
      </w:r>
      <w:r w:rsidR="007D17C0">
        <w:rPr>
          <w:rFonts w:ascii="Cambria" w:hAnsi="Cambria" w:cs="Cambria"/>
          <w:sz w:val="32"/>
          <w:szCs w:val="32"/>
          <w:lang w:val="en-US"/>
        </w:rPr>
        <w:t xml:space="preserve"> The collaboration with the NERA board </w:t>
      </w:r>
      <w:r w:rsidR="00FF74E4">
        <w:rPr>
          <w:rFonts w:ascii="Cambria" w:hAnsi="Cambria" w:cs="Cambria"/>
          <w:sz w:val="32"/>
          <w:szCs w:val="32"/>
          <w:lang w:val="en-US"/>
        </w:rPr>
        <w:t>will continue, in order to ensure a large group of reviewers.</w:t>
      </w:r>
    </w:p>
    <w:p w14:paraId="3B365113" w14:textId="77777777" w:rsidR="00FF74E4" w:rsidRPr="00C92E45" w:rsidRDefault="00FF74E4" w:rsidP="005417A1">
      <w:pPr>
        <w:widowControl w:val="0"/>
        <w:autoSpaceDE w:val="0"/>
        <w:autoSpaceDN w:val="0"/>
        <w:adjustRightInd w:val="0"/>
        <w:jc w:val="both"/>
        <w:rPr>
          <w:rFonts w:ascii="Cambria" w:hAnsi="Cambria" w:cs="Times"/>
          <w:sz w:val="32"/>
          <w:szCs w:val="32"/>
          <w:lang w:val="en-US"/>
        </w:rPr>
      </w:pPr>
    </w:p>
    <w:p w14:paraId="49DAE91F" w14:textId="0AD94667" w:rsidR="007D0862" w:rsidRPr="00931D9F" w:rsidRDefault="00B50DFD" w:rsidP="005417A1">
      <w:pPr>
        <w:widowControl w:val="0"/>
        <w:autoSpaceDE w:val="0"/>
        <w:autoSpaceDN w:val="0"/>
        <w:adjustRightInd w:val="0"/>
        <w:jc w:val="both"/>
        <w:rPr>
          <w:rFonts w:ascii="Cambria" w:eastAsia="Times New Roman" w:hAnsi="Cambria"/>
          <w:sz w:val="32"/>
          <w:szCs w:val="32"/>
          <w:lang w:val="en"/>
        </w:rPr>
      </w:pPr>
      <w:r w:rsidRPr="00C92E45">
        <w:rPr>
          <w:rFonts w:ascii="Cambria" w:hAnsi="Cambria" w:cs="Cambria"/>
          <w:b/>
          <w:bCs/>
          <w:sz w:val="32"/>
          <w:szCs w:val="32"/>
          <w:lang w:val="en-US"/>
        </w:rPr>
        <w:t xml:space="preserve">Impact and visibility. </w:t>
      </w:r>
      <w:r w:rsidRPr="00C92E45">
        <w:rPr>
          <w:rFonts w:ascii="Cambria" w:hAnsi="Cambria" w:cs="Cambria"/>
          <w:sz w:val="32"/>
          <w:szCs w:val="32"/>
          <w:lang w:val="en-US"/>
        </w:rPr>
        <w:t>NSE aims at increasing its impact and visibility</w:t>
      </w:r>
      <w:r w:rsidR="003E59C9">
        <w:rPr>
          <w:rFonts w:ascii="Cambria" w:hAnsi="Cambria" w:cs="Cambria"/>
          <w:sz w:val="32"/>
          <w:szCs w:val="32"/>
          <w:lang w:val="en-US"/>
        </w:rPr>
        <w:t xml:space="preserve">. </w:t>
      </w:r>
      <w:r w:rsidR="001953CF">
        <w:rPr>
          <w:rFonts w:ascii="Cambria" w:hAnsi="Cambria" w:cs="Cambria"/>
          <w:sz w:val="32"/>
          <w:szCs w:val="32"/>
          <w:lang w:val="en-US"/>
        </w:rPr>
        <w:t xml:space="preserve">From 2016 all articles have a digital object </w:t>
      </w:r>
      <w:r w:rsidR="002B11C7">
        <w:rPr>
          <w:rFonts w:ascii="Cambria" w:hAnsi="Cambria" w:cs="Cambria"/>
          <w:sz w:val="32"/>
          <w:szCs w:val="32"/>
          <w:lang w:val="en-US"/>
        </w:rPr>
        <w:t xml:space="preserve">identifier (DOI), </w:t>
      </w:r>
      <w:proofErr w:type="gramStart"/>
      <w:r w:rsidR="002B11C7">
        <w:rPr>
          <w:rFonts w:ascii="Cambria" w:hAnsi="Cambria" w:cs="Cambria"/>
          <w:sz w:val="32"/>
          <w:szCs w:val="32"/>
          <w:lang w:val="en-US"/>
        </w:rPr>
        <w:t>in order to</w:t>
      </w:r>
      <w:proofErr w:type="gramEnd"/>
      <w:r w:rsidR="002B11C7">
        <w:rPr>
          <w:rFonts w:ascii="Cambria" w:hAnsi="Cambria" w:cs="Cambria"/>
          <w:sz w:val="32"/>
          <w:szCs w:val="32"/>
          <w:lang w:val="en-US"/>
        </w:rPr>
        <w:t xml:space="preserve"> uniquely identify the articles. </w:t>
      </w:r>
    </w:p>
    <w:p w14:paraId="6E2E352F" w14:textId="77777777" w:rsidR="007D0862" w:rsidRPr="00931D9F" w:rsidRDefault="007D0862" w:rsidP="005417A1">
      <w:pPr>
        <w:widowControl w:val="0"/>
        <w:autoSpaceDE w:val="0"/>
        <w:autoSpaceDN w:val="0"/>
        <w:adjustRightInd w:val="0"/>
        <w:jc w:val="both"/>
        <w:rPr>
          <w:rFonts w:ascii="Cambria" w:hAnsi="Cambria" w:cs="Cambria"/>
          <w:sz w:val="32"/>
          <w:szCs w:val="32"/>
          <w:lang w:val="en"/>
        </w:rPr>
      </w:pPr>
    </w:p>
    <w:p w14:paraId="4FA8E8E3" w14:textId="77777777" w:rsidR="00931D9F" w:rsidRDefault="00AE1467" w:rsidP="007D0862">
      <w:pPr>
        <w:pStyle w:val="Listeavsnitt"/>
        <w:spacing w:after="0"/>
        <w:ind w:left="0"/>
        <w:jc w:val="both"/>
        <w:rPr>
          <w:sz w:val="32"/>
          <w:szCs w:val="32"/>
        </w:rPr>
      </w:pPr>
      <w:proofErr w:type="spellStart"/>
      <w:r>
        <w:rPr>
          <w:rStyle w:val="hps"/>
          <w:rFonts w:ascii="Cambria" w:eastAsia="Times New Roman" w:hAnsi="Cambria" w:cs="Times New Roman"/>
          <w:b/>
          <w:sz w:val="32"/>
          <w:szCs w:val="32"/>
          <w:lang w:val="en"/>
        </w:rPr>
        <w:t>Universitetsforlaget</w:t>
      </w:r>
      <w:proofErr w:type="spellEnd"/>
      <w:r>
        <w:rPr>
          <w:rStyle w:val="hps"/>
          <w:rFonts w:ascii="Cambria" w:eastAsia="Times New Roman" w:hAnsi="Cambria" w:cs="Times New Roman"/>
          <w:b/>
          <w:sz w:val="32"/>
          <w:szCs w:val="32"/>
          <w:lang w:val="en"/>
        </w:rPr>
        <w:t xml:space="preserve">. </w:t>
      </w:r>
      <w:r w:rsidR="003A61A6" w:rsidRPr="00F53407">
        <w:rPr>
          <w:rStyle w:val="hps"/>
          <w:rFonts w:ascii="Cambria" w:eastAsia="Times New Roman" w:hAnsi="Cambria" w:cs="Times New Roman"/>
          <w:sz w:val="32"/>
          <w:szCs w:val="32"/>
          <w:lang w:val="en"/>
        </w:rPr>
        <w:t xml:space="preserve">Members of the editorial board </w:t>
      </w:r>
      <w:r w:rsidR="001953CF" w:rsidRPr="00F53407">
        <w:rPr>
          <w:rStyle w:val="hps"/>
          <w:rFonts w:ascii="Cambria" w:hAnsi="Cambria" w:cs="Arial"/>
          <w:sz w:val="32"/>
          <w:szCs w:val="32"/>
          <w:lang w:val="en"/>
        </w:rPr>
        <w:t xml:space="preserve">and the editor-in-chief have been in </w:t>
      </w:r>
      <w:r w:rsidR="007D0862">
        <w:rPr>
          <w:rStyle w:val="hps"/>
          <w:rFonts w:ascii="Cambria" w:hAnsi="Cambria" w:cs="Arial"/>
          <w:sz w:val="32"/>
          <w:szCs w:val="32"/>
          <w:lang w:val="en"/>
        </w:rPr>
        <w:t>negotiations with bot</w:t>
      </w:r>
      <w:r w:rsidR="00925F37">
        <w:rPr>
          <w:rStyle w:val="hps"/>
          <w:rFonts w:ascii="Cambria" w:hAnsi="Cambria" w:cs="Arial"/>
          <w:sz w:val="32"/>
          <w:szCs w:val="32"/>
          <w:lang w:val="en"/>
        </w:rPr>
        <w:t>h</w:t>
      </w:r>
      <w:r w:rsidR="007D0862">
        <w:rPr>
          <w:rStyle w:val="hps"/>
          <w:rFonts w:ascii="Cambria" w:hAnsi="Cambria" w:cs="Arial"/>
          <w:sz w:val="32"/>
          <w:szCs w:val="32"/>
          <w:lang w:val="en"/>
        </w:rPr>
        <w:t xml:space="preserve"> SAGE and </w:t>
      </w:r>
      <w:proofErr w:type="spellStart"/>
      <w:r w:rsidR="007D0862">
        <w:rPr>
          <w:rStyle w:val="hps"/>
          <w:rFonts w:ascii="Cambria" w:hAnsi="Cambria" w:cs="Arial"/>
          <w:sz w:val="32"/>
          <w:szCs w:val="32"/>
          <w:lang w:val="en"/>
        </w:rPr>
        <w:lastRenderedPageBreak/>
        <w:t>Universitetsforlaget</w:t>
      </w:r>
      <w:proofErr w:type="spellEnd"/>
      <w:r w:rsidR="007D0862">
        <w:rPr>
          <w:rStyle w:val="hps"/>
          <w:rFonts w:ascii="Cambria" w:hAnsi="Cambria" w:cs="Arial"/>
          <w:sz w:val="32"/>
          <w:szCs w:val="32"/>
          <w:lang w:val="en"/>
        </w:rPr>
        <w:t xml:space="preserve"> (</w:t>
      </w:r>
      <w:proofErr w:type="spellStart"/>
      <w:r w:rsidR="007D0862">
        <w:rPr>
          <w:rStyle w:val="hps"/>
          <w:rFonts w:ascii="Cambria" w:hAnsi="Cambria" w:cs="Arial"/>
          <w:sz w:val="32"/>
          <w:szCs w:val="32"/>
          <w:lang w:val="en"/>
        </w:rPr>
        <w:t>UF</w:t>
      </w:r>
      <w:proofErr w:type="spellEnd"/>
      <w:r w:rsidR="007D0862">
        <w:rPr>
          <w:rStyle w:val="hps"/>
          <w:rFonts w:ascii="Cambria" w:hAnsi="Cambria" w:cs="Arial"/>
          <w:sz w:val="32"/>
          <w:szCs w:val="32"/>
          <w:lang w:val="en"/>
        </w:rPr>
        <w:t>)</w:t>
      </w:r>
      <w:r w:rsidR="00925F37">
        <w:rPr>
          <w:rStyle w:val="hps"/>
          <w:rFonts w:ascii="Cambria" w:hAnsi="Cambria" w:cs="Arial"/>
          <w:sz w:val="32"/>
          <w:szCs w:val="32"/>
          <w:lang w:val="en"/>
        </w:rPr>
        <w:t>,</w:t>
      </w:r>
      <w:r w:rsidR="00925F37" w:rsidRPr="00925F37">
        <w:rPr>
          <w:rStyle w:val="hps"/>
          <w:rFonts w:ascii="Cambria" w:hAnsi="Cambria" w:cs="Arial"/>
          <w:color w:val="222222"/>
          <w:sz w:val="32"/>
          <w:szCs w:val="32"/>
          <w:lang w:val="en"/>
        </w:rPr>
        <w:t xml:space="preserve"> </w:t>
      </w:r>
      <w:r w:rsidR="00925F37" w:rsidRPr="001953CF">
        <w:rPr>
          <w:rStyle w:val="hps"/>
          <w:rFonts w:ascii="Cambria" w:hAnsi="Cambria" w:cs="Arial"/>
          <w:color w:val="222222"/>
          <w:sz w:val="32"/>
          <w:szCs w:val="32"/>
          <w:lang w:val="en"/>
        </w:rPr>
        <w:t>in terms of</w:t>
      </w:r>
      <w:r w:rsidR="00925F37" w:rsidRPr="001953CF">
        <w:rPr>
          <w:rFonts w:ascii="Cambria" w:hAnsi="Cambria" w:cs="Arial"/>
          <w:color w:val="222222"/>
          <w:sz w:val="32"/>
          <w:szCs w:val="32"/>
          <w:lang w:val="en"/>
        </w:rPr>
        <w:t xml:space="preserve"> </w:t>
      </w:r>
      <w:r w:rsidR="00925F37">
        <w:rPr>
          <w:rStyle w:val="hps"/>
          <w:rFonts w:ascii="Cambria" w:hAnsi="Cambria" w:cs="Arial"/>
          <w:color w:val="222222"/>
          <w:sz w:val="32"/>
          <w:szCs w:val="32"/>
          <w:lang w:val="en"/>
        </w:rPr>
        <w:t>financial and administrative issues</w:t>
      </w:r>
      <w:r w:rsidR="007D0862">
        <w:rPr>
          <w:rStyle w:val="hps"/>
          <w:rFonts w:ascii="Cambria" w:hAnsi="Cambria" w:cs="Arial"/>
          <w:sz w:val="32"/>
          <w:szCs w:val="32"/>
          <w:lang w:val="en"/>
        </w:rPr>
        <w:t xml:space="preserve">. We have decided to continue our collaboration with </w:t>
      </w:r>
      <w:proofErr w:type="spellStart"/>
      <w:r w:rsidR="007D0862">
        <w:rPr>
          <w:rStyle w:val="hps"/>
          <w:rFonts w:ascii="Cambria" w:hAnsi="Cambria" w:cs="Arial"/>
          <w:sz w:val="32"/>
          <w:szCs w:val="32"/>
          <w:lang w:val="en"/>
        </w:rPr>
        <w:t>UF</w:t>
      </w:r>
      <w:proofErr w:type="spellEnd"/>
      <w:r w:rsidR="007D0862">
        <w:rPr>
          <w:rStyle w:val="hps"/>
          <w:rFonts w:ascii="Cambria" w:hAnsi="Cambria" w:cs="Arial"/>
          <w:sz w:val="32"/>
          <w:szCs w:val="32"/>
          <w:lang w:val="en"/>
        </w:rPr>
        <w:t xml:space="preserve"> for several reasons. The memberships fees are not too high; </w:t>
      </w:r>
      <w:proofErr w:type="spellStart"/>
      <w:r w:rsidR="007D0862">
        <w:rPr>
          <w:rStyle w:val="hps"/>
          <w:rFonts w:ascii="Cambria" w:hAnsi="Cambria" w:cs="Arial"/>
          <w:sz w:val="32"/>
          <w:szCs w:val="32"/>
          <w:lang w:val="en"/>
        </w:rPr>
        <w:t>UF</w:t>
      </w:r>
      <w:proofErr w:type="spellEnd"/>
      <w:r w:rsidR="007D0862">
        <w:rPr>
          <w:rStyle w:val="hps"/>
          <w:rFonts w:ascii="Cambria" w:hAnsi="Cambria" w:cs="Arial"/>
          <w:sz w:val="32"/>
          <w:szCs w:val="32"/>
          <w:lang w:val="en"/>
        </w:rPr>
        <w:t xml:space="preserve"> is handling the membership fees;  t</w:t>
      </w:r>
      <w:proofErr w:type="spellStart"/>
      <w:r w:rsidR="007D0862" w:rsidRPr="007D0862">
        <w:rPr>
          <w:sz w:val="32"/>
          <w:szCs w:val="32"/>
        </w:rPr>
        <w:t>he</w:t>
      </w:r>
      <w:proofErr w:type="spellEnd"/>
      <w:r w:rsidR="007D0862" w:rsidRPr="007D0862">
        <w:rPr>
          <w:sz w:val="32"/>
          <w:szCs w:val="32"/>
        </w:rPr>
        <w:t xml:space="preserve"> </w:t>
      </w:r>
      <w:proofErr w:type="spellStart"/>
      <w:r w:rsidR="007D0862" w:rsidRPr="007D0862">
        <w:rPr>
          <w:sz w:val="32"/>
          <w:szCs w:val="32"/>
        </w:rPr>
        <w:t>Idunn</w:t>
      </w:r>
      <w:proofErr w:type="spellEnd"/>
      <w:r w:rsidR="007D0862" w:rsidRPr="007D0862">
        <w:rPr>
          <w:sz w:val="32"/>
          <w:szCs w:val="32"/>
        </w:rPr>
        <w:t xml:space="preserve"> system is </w:t>
      </w:r>
      <w:proofErr w:type="spellStart"/>
      <w:r w:rsidR="007D0862" w:rsidRPr="007D0862">
        <w:rPr>
          <w:sz w:val="32"/>
          <w:szCs w:val="32"/>
        </w:rPr>
        <w:t>getting</w:t>
      </w:r>
      <w:proofErr w:type="spellEnd"/>
      <w:r w:rsidR="007D0862" w:rsidRPr="007D0862">
        <w:rPr>
          <w:sz w:val="32"/>
          <w:szCs w:val="32"/>
        </w:rPr>
        <w:t xml:space="preserve"> </w:t>
      </w:r>
      <w:proofErr w:type="spellStart"/>
      <w:r w:rsidR="007D0862" w:rsidRPr="007D0862">
        <w:rPr>
          <w:sz w:val="32"/>
          <w:szCs w:val="32"/>
        </w:rPr>
        <w:t>better</w:t>
      </w:r>
      <w:proofErr w:type="spellEnd"/>
      <w:r w:rsidR="007D0862" w:rsidRPr="007D0862">
        <w:rPr>
          <w:sz w:val="32"/>
          <w:szCs w:val="32"/>
        </w:rPr>
        <w:t xml:space="preserve"> (</w:t>
      </w:r>
      <w:proofErr w:type="spellStart"/>
      <w:r w:rsidR="007D0862" w:rsidRPr="007D0862">
        <w:rPr>
          <w:sz w:val="32"/>
          <w:szCs w:val="32"/>
        </w:rPr>
        <w:t>possible</w:t>
      </w:r>
      <w:proofErr w:type="spellEnd"/>
      <w:r w:rsidR="007D0862" w:rsidRPr="007D0862">
        <w:rPr>
          <w:sz w:val="32"/>
          <w:szCs w:val="32"/>
        </w:rPr>
        <w:t xml:space="preserve"> to read in Finland and </w:t>
      </w:r>
      <w:proofErr w:type="spellStart"/>
      <w:r w:rsidR="007D0862" w:rsidRPr="007D0862">
        <w:rPr>
          <w:sz w:val="32"/>
          <w:szCs w:val="32"/>
        </w:rPr>
        <w:t>Iceland</w:t>
      </w:r>
      <w:proofErr w:type="spellEnd"/>
      <w:r w:rsidR="007D0862" w:rsidRPr="007D0862">
        <w:rPr>
          <w:sz w:val="32"/>
          <w:szCs w:val="32"/>
        </w:rPr>
        <w:t>)</w:t>
      </w:r>
      <w:r w:rsidR="007D0862">
        <w:rPr>
          <w:sz w:val="32"/>
          <w:szCs w:val="32"/>
        </w:rPr>
        <w:t xml:space="preserve">; </w:t>
      </w:r>
      <w:proofErr w:type="spellStart"/>
      <w:r w:rsidR="007D0862" w:rsidRPr="007D0862">
        <w:rPr>
          <w:sz w:val="32"/>
          <w:szCs w:val="32"/>
        </w:rPr>
        <w:t>good</w:t>
      </w:r>
      <w:proofErr w:type="spellEnd"/>
      <w:r w:rsidR="007D0862" w:rsidRPr="007D0862">
        <w:rPr>
          <w:sz w:val="32"/>
          <w:szCs w:val="32"/>
        </w:rPr>
        <w:t xml:space="preserve"> and </w:t>
      </w:r>
      <w:proofErr w:type="spellStart"/>
      <w:r w:rsidR="007D0862" w:rsidRPr="007D0862">
        <w:rPr>
          <w:sz w:val="32"/>
          <w:szCs w:val="32"/>
        </w:rPr>
        <w:t>close</w:t>
      </w:r>
      <w:proofErr w:type="spellEnd"/>
      <w:r w:rsidR="007D0862" w:rsidRPr="007D0862">
        <w:rPr>
          <w:sz w:val="32"/>
          <w:szCs w:val="32"/>
        </w:rPr>
        <w:t xml:space="preserve"> </w:t>
      </w:r>
      <w:proofErr w:type="spellStart"/>
      <w:r w:rsidR="007D0862" w:rsidRPr="007D0862">
        <w:rPr>
          <w:sz w:val="32"/>
          <w:szCs w:val="32"/>
        </w:rPr>
        <w:t>contact</w:t>
      </w:r>
      <w:proofErr w:type="spellEnd"/>
      <w:r w:rsidR="007D0862" w:rsidRPr="007D0862">
        <w:rPr>
          <w:sz w:val="32"/>
          <w:szCs w:val="32"/>
        </w:rPr>
        <w:t xml:space="preserve"> </w:t>
      </w:r>
      <w:proofErr w:type="spellStart"/>
      <w:r w:rsidR="007D0862" w:rsidRPr="007D0862">
        <w:rPr>
          <w:sz w:val="32"/>
          <w:szCs w:val="32"/>
        </w:rPr>
        <w:t>between</w:t>
      </w:r>
      <w:proofErr w:type="spellEnd"/>
      <w:r w:rsidR="007D0862" w:rsidRPr="007D0862">
        <w:rPr>
          <w:sz w:val="32"/>
          <w:szCs w:val="32"/>
        </w:rPr>
        <w:t xml:space="preserve"> editor and UF</w:t>
      </w:r>
      <w:r w:rsidR="007D0862">
        <w:rPr>
          <w:sz w:val="32"/>
          <w:szCs w:val="32"/>
        </w:rPr>
        <w:t>; t</w:t>
      </w:r>
      <w:r w:rsidR="007D0862" w:rsidRPr="007D0862">
        <w:rPr>
          <w:sz w:val="32"/>
          <w:szCs w:val="32"/>
        </w:rPr>
        <w:t xml:space="preserve">he Scandinavian </w:t>
      </w:r>
      <w:proofErr w:type="spellStart"/>
      <w:r w:rsidR="007D0862" w:rsidRPr="007D0862">
        <w:rPr>
          <w:sz w:val="32"/>
          <w:szCs w:val="32"/>
        </w:rPr>
        <w:t>languages</w:t>
      </w:r>
      <w:proofErr w:type="spellEnd"/>
      <w:r w:rsidR="007D0862" w:rsidRPr="007D0862">
        <w:rPr>
          <w:sz w:val="32"/>
          <w:szCs w:val="32"/>
        </w:rPr>
        <w:t xml:space="preserve"> </w:t>
      </w:r>
      <w:proofErr w:type="spellStart"/>
      <w:r w:rsidR="007D0862" w:rsidRPr="007D0862">
        <w:rPr>
          <w:sz w:val="32"/>
          <w:szCs w:val="32"/>
        </w:rPr>
        <w:t>are</w:t>
      </w:r>
      <w:proofErr w:type="spellEnd"/>
      <w:r w:rsidR="007D0862" w:rsidRPr="007D0862">
        <w:rPr>
          <w:sz w:val="32"/>
          <w:szCs w:val="32"/>
        </w:rPr>
        <w:t xml:space="preserve"> taken </w:t>
      </w:r>
      <w:proofErr w:type="spellStart"/>
      <w:r w:rsidR="007D0862" w:rsidRPr="007D0862">
        <w:rPr>
          <w:sz w:val="32"/>
          <w:szCs w:val="32"/>
        </w:rPr>
        <w:t>care</w:t>
      </w:r>
      <w:proofErr w:type="spellEnd"/>
      <w:r w:rsidR="007D0862" w:rsidRPr="007D0862">
        <w:rPr>
          <w:sz w:val="32"/>
          <w:szCs w:val="32"/>
        </w:rPr>
        <w:t xml:space="preserve"> </w:t>
      </w:r>
      <w:proofErr w:type="spellStart"/>
      <w:r w:rsidR="007D0862" w:rsidRPr="007D0862">
        <w:rPr>
          <w:sz w:val="32"/>
          <w:szCs w:val="32"/>
        </w:rPr>
        <w:t>of</w:t>
      </w:r>
      <w:proofErr w:type="spellEnd"/>
      <w:r w:rsidR="007D0862">
        <w:rPr>
          <w:sz w:val="32"/>
          <w:szCs w:val="32"/>
        </w:rPr>
        <w:t xml:space="preserve">. </w:t>
      </w:r>
      <w:proofErr w:type="spellStart"/>
      <w:r w:rsidR="00E71B92">
        <w:rPr>
          <w:sz w:val="32"/>
          <w:szCs w:val="32"/>
        </w:rPr>
        <w:t>One</w:t>
      </w:r>
      <w:proofErr w:type="spellEnd"/>
      <w:r w:rsidR="00E71B92">
        <w:rPr>
          <w:sz w:val="32"/>
          <w:szCs w:val="32"/>
        </w:rPr>
        <w:t xml:space="preserve"> </w:t>
      </w:r>
      <w:proofErr w:type="spellStart"/>
      <w:r w:rsidR="00E71B92">
        <w:rPr>
          <w:sz w:val="32"/>
          <w:szCs w:val="32"/>
        </w:rPr>
        <w:t>important</w:t>
      </w:r>
      <w:proofErr w:type="spellEnd"/>
      <w:r w:rsidR="00E71B92">
        <w:rPr>
          <w:sz w:val="32"/>
          <w:szCs w:val="32"/>
        </w:rPr>
        <w:t xml:space="preserve"> </w:t>
      </w:r>
      <w:proofErr w:type="spellStart"/>
      <w:r w:rsidR="00E71B92">
        <w:rPr>
          <w:sz w:val="32"/>
          <w:szCs w:val="32"/>
        </w:rPr>
        <w:t>goal</w:t>
      </w:r>
      <w:proofErr w:type="spellEnd"/>
      <w:r w:rsidR="00E71B92">
        <w:rPr>
          <w:sz w:val="32"/>
          <w:szCs w:val="32"/>
        </w:rPr>
        <w:t xml:space="preserve"> is to be a </w:t>
      </w:r>
      <w:proofErr w:type="spellStart"/>
      <w:r w:rsidR="00E71B92">
        <w:rPr>
          <w:sz w:val="32"/>
          <w:szCs w:val="32"/>
        </w:rPr>
        <w:t>gold</w:t>
      </w:r>
      <w:proofErr w:type="spellEnd"/>
      <w:r w:rsidR="00E71B92">
        <w:rPr>
          <w:sz w:val="32"/>
          <w:szCs w:val="32"/>
        </w:rPr>
        <w:t xml:space="preserve"> </w:t>
      </w:r>
      <w:proofErr w:type="spellStart"/>
      <w:r w:rsidR="00E71B92">
        <w:rPr>
          <w:sz w:val="32"/>
          <w:szCs w:val="32"/>
        </w:rPr>
        <w:t>open</w:t>
      </w:r>
      <w:proofErr w:type="spellEnd"/>
      <w:r w:rsidR="00E71B92">
        <w:rPr>
          <w:sz w:val="32"/>
          <w:szCs w:val="32"/>
        </w:rPr>
        <w:t xml:space="preserve"> access journal, so </w:t>
      </w:r>
      <w:proofErr w:type="spellStart"/>
      <w:r w:rsidR="00931D9F">
        <w:rPr>
          <w:sz w:val="32"/>
          <w:szCs w:val="32"/>
        </w:rPr>
        <w:t>that</w:t>
      </w:r>
      <w:proofErr w:type="spellEnd"/>
      <w:r w:rsidR="00931D9F">
        <w:rPr>
          <w:sz w:val="32"/>
          <w:szCs w:val="32"/>
        </w:rPr>
        <w:t xml:space="preserve"> </w:t>
      </w:r>
      <w:proofErr w:type="spellStart"/>
      <w:r w:rsidR="00931D9F">
        <w:rPr>
          <w:sz w:val="32"/>
          <w:szCs w:val="32"/>
        </w:rPr>
        <w:t>articles</w:t>
      </w:r>
      <w:proofErr w:type="spellEnd"/>
      <w:r w:rsidR="00931D9F">
        <w:rPr>
          <w:sz w:val="32"/>
          <w:szCs w:val="32"/>
        </w:rPr>
        <w:t xml:space="preserve"> </w:t>
      </w:r>
      <w:proofErr w:type="spellStart"/>
      <w:r w:rsidR="00931D9F">
        <w:rPr>
          <w:sz w:val="32"/>
          <w:szCs w:val="32"/>
        </w:rPr>
        <w:t>can</w:t>
      </w:r>
      <w:proofErr w:type="spellEnd"/>
      <w:r w:rsidR="00931D9F">
        <w:rPr>
          <w:sz w:val="32"/>
          <w:szCs w:val="32"/>
        </w:rPr>
        <w:t xml:space="preserve"> be </w:t>
      </w:r>
      <w:proofErr w:type="spellStart"/>
      <w:r w:rsidR="00931D9F">
        <w:rPr>
          <w:sz w:val="32"/>
          <w:szCs w:val="32"/>
        </w:rPr>
        <w:t>immediately</w:t>
      </w:r>
      <w:proofErr w:type="spellEnd"/>
      <w:r w:rsidR="00931D9F">
        <w:rPr>
          <w:sz w:val="32"/>
          <w:szCs w:val="32"/>
        </w:rPr>
        <w:t xml:space="preserve"> and </w:t>
      </w:r>
      <w:proofErr w:type="spellStart"/>
      <w:r w:rsidR="00931D9F">
        <w:rPr>
          <w:sz w:val="32"/>
          <w:szCs w:val="32"/>
        </w:rPr>
        <w:t>freely</w:t>
      </w:r>
      <w:proofErr w:type="spellEnd"/>
      <w:r w:rsidR="00931D9F">
        <w:rPr>
          <w:sz w:val="32"/>
          <w:szCs w:val="32"/>
        </w:rPr>
        <w:t xml:space="preserve"> </w:t>
      </w:r>
      <w:proofErr w:type="spellStart"/>
      <w:r w:rsidR="00931D9F">
        <w:rPr>
          <w:sz w:val="32"/>
          <w:szCs w:val="32"/>
        </w:rPr>
        <w:t>available</w:t>
      </w:r>
      <w:proofErr w:type="spellEnd"/>
      <w:r w:rsidR="00931D9F">
        <w:rPr>
          <w:sz w:val="32"/>
          <w:szCs w:val="32"/>
        </w:rPr>
        <w:t xml:space="preserve"> to the </w:t>
      </w:r>
      <w:proofErr w:type="spellStart"/>
      <w:r w:rsidR="00931D9F">
        <w:rPr>
          <w:sz w:val="32"/>
          <w:szCs w:val="32"/>
        </w:rPr>
        <w:t>wide</w:t>
      </w:r>
      <w:proofErr w:type="spellEnd"/>
      <w:r w:rsidR="00931D9F">
        <w:rPr>
          <w:sz w:val="32"/>
          <w:szCs w:val="32"/>
        </w:rPr>
        <w:t xml:space="preserve"> public.</w:t>
      </w:r>
    </w:p>
    <w:p w14:paraId="475B0B9C" w14:textId="77777777" w:rsidR="00931D9F" w:rsidRDefault="00931D9F" w:rsidP="007D0862">
      <w:pPr>
        <w:pStyle w:val="Listeavsnitt"/>
        <w:spacing w:after="0"/>
        <w:ind w:left="0"/>
        <w:jc w:val="both"/>
        <w:rPr>
          <w:sz w:val="32"/>
          <w:szCs w:val="32"/>
        </w:rPr>
      </w:pPr>
    </w:p>
    <w:p w14:paraId="7DBB2DA1" w14:textId="77777777" w:rsidR="007D0862" w:rsidRPr="007D0862" w:rsidRDefault="007D0862" w:rsidP="007D0862">
      <w:pPr>
        <w:jc w:val="both"/>
        <w:rPr>
          <w:sz w:val="32"/>
          <w:szCs w:val="32"/>
          <w:lang w:val="sv-SE"/>
        </w:rPr>
      </w:pPr>
    </w:p>
    <w:sectPr w:rsidR="007D0862" w:rsidRPr="007D0862" w:rsidSect="00F90AA9">
      <w:footerReference w:type="even" r:id="rId7"/>
      <w:footerReference w:type="default" r:id="rId8"/>
      <w:pgSz w:w="12240" w:h="15840"/>
      <w:pgMar w:top="1417" w:right="1417" w:bottom="1417" w:left="1417" w:header="708" w:footer="708" w:gutter="0"/>
      <w:cols w:space="708"/>
      <w:noEndnote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7212639" w14:textId="77777777" w:rsidR="007030C3" w:rsidRDefault="007030C3" w:rsidP="00675838">
      <w:r>
        <w:separator/>
      </w:r>
    </w:p>
  </w:endnote>
  <w:endnote w:type="continuationSeparator" w:id="0">
    <w:p w14:paraId="3BF64978" w14:textId="77777777" w:rsidR="007030C3" w:rsidRDefault="007030C3" w:rsidP="0067583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31D12FC" w14:textId="77777777" w:rsidR="00675838" w:rsidRDefault="00675838" w:rsidP="008B7570">
    <w:pPr>
      <w:pStyle w:val="Bunntekst"/>
      <w:framePr w:wrap="around" w:vAnchor="text" w:hAnchor="margin" w:xAlign="center" w:y="1"/>
      <w:rPr>
        <w:rStyle w:val="Sidetall"/>
      </w:rPr>
    </w:pPr>
    <w:r>
      <w:rPr>
        <w:rStyle w:val="Sidetall"/>
      </w:rPr>
      <w:fldChar w:fldCharType="begin"/>
    </w:r>
    <w:r>
      <w:rPr>
        <w:rStyle w:val="Sidetall"/>
      </w:rPr>
      <w:instrText xml:space="preserve">PAGE  </w:instrText>
    </w:r>
    <w:r>
      <w:rPr>
        <w:rStyle w:val="Sidetall"/>
      </w:rPr>
      <w:fldChar w:fldCharType="end"/>
    </w:r>
  </w:p>
  <w:p w14:paraId="0C0B287E" w14:textId="77777777" w:rsidR="00675838" w:rsidRDefault="00675838">
    <w:pPr>
      <w:pStyle w:val="Bunntekst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C81E213" w14:textId="77777777" w:rsidR="00675838" w:rsidRDefault="00675838" w:rsidP="008B7570">
    <w:pPr>
      <w:pStyle w:val="Bunntekst"/>
      <w:framePr w:wrap="around" w:vAnchor="text" w:hAnchor="margin" w:xAlign="center" w:y="1"/>
      <w:rPr>
        <w:rStyle w:val="Sidetall"/>
      </w:rPr>
    </w:pPr>
    <w:r>
      <w:rPr>
        <w:rStyle w:val="Sidetall"/>
      </w:rPr>
      <w:fldChar w:fldCharType="begin"/>
    </w:r>
    <w:r>
      <w:rPr>
        <w:rStyle w:val="Sidetall"/>
      </w:rPr>
      <w:instrText xml:space="preserve">PAGE  </w:instrText>
    </w:r>
    <w:r>
      <w:rPr>
        <w:rStyle w:val="Sidetall"/>
      </w:rPr>
      <w:fldChar w:fldCharType="separate"/>
    </w:r>
    <w:r w:rsidR="00931D9F">
      <w:rPr>
        <w:rStyle w:val="Sidetall"/>
        <w:noProof/>
      </w:rPr>
      <w:t>1</w:t>
    </w:r>
    <w:r>
      <w:rPr>
        <w:rStyle w:val="Sidetall"/>
      </w:rPr>
      <w:fldChar w:fldCharType="end"/>
    </w:r>
  </w:p>
  <w:p w14:paraId="755A191A" w14:textId="77777777" w:rsidR="00675838" w:rsidRDefault="00675838">
    <w:pPr>
      <w:pStyle w:val="Bunntekst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18980FF" w14:textId="77777777" w:rsidR="007030C3" w:rsidRDefault="007030C3" w:rsidP="00675838">
      <w:r>
        <w:separator/>
      </w:r>
    </w:p>
  </w:footnote>
  <w:footnote w:type="continuationSeparator" w:id="0">
    <w:p w14:paraId="4029FD4D" w14:textId="77777777" w:rsidR="007030C3" w:rsidRDefault="007030C3" w:rsidP="0067583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8385826"/>
    <w:multiLevelType w:val="hybridMultilevel"/>
    <w:tmpl w:val="6CA08F10"/>
    <w:lvl w:ilvl="0" w:tplc="2E4C94D6">
      <w:numFmt w:val="bullet"/>
      <w:lvlText w:val="-"/>
      <w:lvlJc w:val="left"/>
      <w:pPr>
        <w:ind w:left="757" w:hanging="360"/>
      </w:pPr>
      <w:rPr>
        <w:rFonts w:ascii="Calibri" w:eastAsiaTheme="minorEastAsia" w:hAnsi="Calibri" w:cstheme="minorBidi" w:hint="default"/>
      </w:rPr>
    </w:lvl>
    <w:lvl w:ilvl="1" w:tplc="04140003" w:tentative="1">
      <w:start w:val="1"/>
      <w:numFmt w:val="bullet"/>
      <w:lvlText w:val="o"/>
      <w:lvlJc w:val="left"/>
      <w:pPr>
        <w:ind w:left="1477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97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917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37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57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77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97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517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50DFD"/>
    <w:rsid w:val="000058F6"/>
    <w:rsid w:val="00095D17"/>
    <w:rsid w:val="000A1571"/>
    <w:rsid w:val="001953CF"/>
    <w:rsid w:val="001B5641"/>
    <w:rsid w:val="001B5CCD"/>
    <w:rsid w:val="00204A19"/>
    <w:rsid w:val="002B11C7"/>
    <w:rsid w:val="003729B9"/>
    <w:rsid w:val="00391057"/>
    <w:rsid w:val="003A61A6"/>
    <w:rsid w:val="003C155E"/>
    <w:rsid w:val="003E59C9"/>
    <w:rsid w:val="004137B7"/>
    <w:rsid w:val="00446893"/>
    <w:rsid w:val="004E5435"/>
    <w:rsid w:val="005417A1"/>
    <w:rsid w:val="006256F8"/>
    <w:rsid w:val="00675838"/>
    <w:rsid w:val="00677D04"/>
    <w:rsid w:val="006C4A4A"/>
    <w:rsid w:val="007030C3"/>
    <w:rsid w:val="00726C0C"/>
    <w:rsid w:val="00774FF9"/>
    <w:rsid w:val="007C6566"/>
    <w:rsid w:val="007D0862"/>
    <w:rsid w:val="007D17C0"/>
    <w:rsid w:val="00863957"/>
    <w:rsid w:val="0089606A"/>
    <w:rsid w:val="009170F9"/>
    <w:rsid w:val="00925F37"/>
    <w:rsid w:val="00931D9F"/>
    <w:rsid w:val="0093697A"/>
    <w:rsid w:val="009C0DC4"/>
    <w:rsid w:val="00AE1467"/>
    <w:rsid w:val="00B50DFD"/>
    <w:rsid w:val="00BE462B"/>
    <w:rsid w:val="00C92E45"/>
    <w:rsid w:val="00CC5A92"/>
    <w:rsid w:val="00D23372"/>
    <w:rsid w:val="00D334A1"/>
    <w:rsid w:val="00DA13D9"/>
    <w:rsid w:val="00DA6F42"/>
    <w:rsid w:val="00E6042E"/>
    <w:rsid w:val="00E71B92"/>
    <w:rsid w:val="00E72BFB"/>
    <w:rsid w:val="00EB6F23"/>
    <w:rsid w:val="00EC7DD0"/>
    <w:rsid w:val="00F53407"/>
    <w:rsid w:val="00F64BD7"/>
    <w:rsid w:val="00F90AA9"/>
    <w:rsid w:val="00F912DA"/>
    <w:rsid w:val="00FF74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 w:eastAsia="ja-JP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3171C174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4"/>
        <w:szCs w:val="24"/>
        <w:lang w:val="nb-NO" w:eastAsia="nb-NO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931D9F"/>
    <w:rPr>
      <w:rFonts w:ascii="Times New Roman" w:hAnsi="Times New Roman" w:cs="Times New Roman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Bobletekst">
    <w:name w:val="Balloon Text"/>
    <w:basedOn w:val="Normal"/>
    <w:link w:val="BobletekstTegn"/>
    <w:uiPriority w:val="99"/>
    <w:semiHidden/>
    <w:unhideWhenUsed/>
    <w:rsid w:val="00B50DFD"/>
    <w:rPr>
      <w:rFonts w:ascii="Lucida Grande" w:hAnsi="Lucida Grande" w:cs="Lucida Grande"/>
      <w:sz w:val="18"/>
      <w:szCs w:val="18"/>
    </w:rPr>
  </w:style>
  <w:style w:type="character" w:customStyle="1" w:styleId="BobletekstTegn">
    <w:name w:val="Bobletekst Tegn"/>
    <w:basedOn w:val="Standardskriftforavsnitt"/>
    <w:link w:val="Bobletekst"/>
    <w:uiPriority w:val="99"/>
    <w:semiHidden/>
    <w:rsid w:val="00B50DFD"/>
    <w:rPr>
      <w:rFonts w:ascii="Lucida Grande" w:hAnsi="Lucida Grande" w:cs="Lucida Grande"/>
      <w:sz w:val="18"/>
      <w:szCs w:val="18"/>
    </w:rPr>
  </w:style>
  <w:style w:type="character" w:customStyle="1" w:styleId="hps">
    <w:name w:val="hps"/>
    <w:basedOn w:val="Standardskriftforavsnitt"/>
    <w:rsid w:val="00C92E45"/>
  </w:style>
  <w:style w:type="paragraph" w:styleId="Bunntekst">
    <w:name w:val="footer"/>
    <w:basedOn w:val="Normal"/>
    <w:link w:val="BunntekstTegn"/>
    <w:uiPriority w:val="99"/>
    <w:unhideWhenUsed/>
    <w:rsid w:val="00675838"/>
    <w:pPr>
      <w:tabs>
        <w:tab w:val="center" w:pos="4536"/>
        <w:tab w:val="right" w:pos="9072"/>
      </w:tabs>
    </w:pPr>
    <w:rPr>
      <w:rFonts w:asciiTheme="minorHAnsi" w:hAnsiTheme="minorHAnsi" w:cstheme="minorBidi"/>
    </w:rPr>
  </w:style>
  <w:style w:type="character" w:customStyle="1" w:styleId="BunntekstTegn">
    <w:name w:val="Bunntekst Tegn"/>
    <w:basedOn w:val="Standardskriftforavsnitt"/>
    <w:link w:val="Bunntekst"/>
    <w:uiPriority w:val="99"/>
    <w:rsid w:val="00675838"/>
  </w:style>
  <w:style w:type="character" w:styleId="Sidetall">
    <w:name w:val="page number"/>
    <w:basedOn w:val="Standardskriftforavsnitt"/>
    <w:uiPriority w:val="99"/>
    <w:semiHidden/>
    <w:unhideWhenUsed/>
    <w:rsid w:val="00675838"/>
  </w:style>
  <w:style w:type="paragraph" w:styleId="Topptekst">
    <w:name w:val="header"/>
    <w:basedOn w:val="Normal"/>
    <w:link w:val="TopptekstTegn"/>
    <w:uiPriority w:val="99"/>
    <w:unhideWhenUsed/>
    <w:rsid w:val="001B5CCD"/>
    <w:pPr>
      <w:tabs>
        <w:tab w:val="center" w:pos="4153"/>
        <w:tab w:val="right" w:pos="8306"/>
      </w:tabs>
    </w:pPr>
    <w:rPr>
      <w:rFonts w:asciiTheme="minorHAnsi" w:hAnsiTheme="minorHAnsi" w:cstheme="minorBidi"/>
    </w:rPr>
  </w:style>
  <w:style w:type="character" w:customStyle="1" w:styleId="TopptekstTegn">
    <w:name w:val="Topptekst Tegn"/>
    <w:basedOn w:val="Standardskriftforavsnitt"/>
    <w:link w:val="Topptekst"/>
    <w:uiPriority w:val="99"/>
    <w:rsid w:val="001B5CCD"/>
  </w:style>
  <w:style w:type="paragraph" w:styleId="Listeavsnitt">
    <w:name w:val="List Paragraph"/>
    <w:basedOn w:val="Normal"/>
    <w:uiPriority w:val="34"/>
    <w:qFormat/>
    <w:rsid w:val="007D0862"/>
    <w:pPr>
      <w:spacing w:after="200"/>
      <w:ind w:left="720"/>
      <w:contextualSpacing/>
    </w:pPr>
    <w:rPr>
      <w:rFonts w:asciiTheme="minorHAnsi" w:hAnsiTheme="minorHAnsi" w:cstheme="minorBidi"/>
      <w:lang w:val="sv-SE"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53723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5249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4369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9694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58271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472128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49084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4820226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0752696">
                                      <w:marLeft w:val="6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326184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96575046">
                                              <w:marLeft w:val="0"/>
                                              <w:marRight w:val="0"/>
                                              <w:marTop w:val="0"/>
                                              <w:marBottom w:val="120"/>
                                              <w:divBdr>
                                                <w:top w:val="single" w:sz="6" w:space="0" w:color="F5F5F5"/>
                                                <w:left w:val="single" w:sz="6" w:space="0" w:color="F5F5F5"/>
                                                <w:bottom w:val="single" w:sz="6" w:space="0" w:color="F5F5F5"/>
                                                <w:right w:val="single" w:sz="6" w:space="0" w:color="F5F5F5"/>
                                              </w:divBdr>
                                              <w:divsChild>
                                                <w:div w:id="30562332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54766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02600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footer" Target="footer1.xml"/><Relationship Id="rId8" Type="http://schemas.openxmlformats.org/officeDocument/2006/relationships/footer" Target="footer2.xml"/><Relationship Id="rId9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2</Pages>
  <Words>289</Words>
  <Characters>1799</Characters>
  <Application>Microsoft Macintosh Word</Application>
  <DocSecurity>0</DocSecurity>
  <Lines>28</Lines>
  <Paragraphs>11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2077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Herner Sæverot</dc:creator>
  <cp:keywords/>
  <dc:description/>
  <cp:lastModifiedBy>Herner Sæverot</cp:lastModifiedBy>
  <cp:revision>7</cp:revision>
  <dcterms:created xsi:type="dcterms:W3CDTF">2018-03-06T11:02:00Z</dcterms:created>
  <dcterms:modified xsi:type="dcterms:W3CDTF">2018-03-06T11:46:00Z</dcterms:modified>
</cp:coreProperties>
</file>